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FFAA" w14:textId="1F62BA98" w:rsidR="004946D4" w:rsidRDefault="00871D0C" w:rsidP="000A69A7">
      <w:pPr>
        <w:autoSpaceDE w:val="0"/>
        <w:autoSpaceDN w:val="0"/>
        <w:adjustRightInd w:val="0"/>
        <w:rPr>
          <w:sz w:val="28"/>
          <w:szCs w:val="28"/>
          <w:lang w:val="nl"/>
        </w:rPr>
      </w:pPr>
      <w:r>
        <w:rPr>
          <w:sz w:val="28"/>
          <w:szCs w:val="28"/>
          <w:lang w:val="nl"/>
        </w:rPr>
        <w:t>Wagenkeuring: 20</w:t>
      </w:r>
      <w:r w:rsidR="003D52B4">
        <w:rPr>
          <w:sz w:val="28"/>
          <w:szCs w:val="28"/>
          <w:lang w:val="nl"/>
        </w:rPr>
        <w:t>20</w:t>
      </w:r>
    </w:p>
    <w:p w14:paraId="70831B02" w14:textId="77777777" w:rsidR="004946D4" w:rsidRDefault="004946D4" w:rsidP="004946D4">
      <w:pPr>
        <w:autoSpaceDE w:val="0"/>
        <w:autoSpaceDN w:val="0"/>
        <w:adjustRightInd w:val="0"/>
        <w:ind w:left="4950" w:hanging="4950"/>
        <w:rPr>
          <w:sz w:val="28"/>
          <w:szCs w:val="28"/>
          <w:lang w:val="nl"/>
        </w:rPr>
      </w:pPr>
    </w:p>
    <w:p w14:paraId="70B01E79" w14:textId="27452379" w:rsidR="004946D4" w:rsidRDefault="004946D4" w:rsidP="004946D4">
      <w:pPr>
        <w:autoSpaceDE w:val="0"/>
        <w:autoSpaceDN w:val="0"/>
        <w:adjustRightInd w:val="0"/>
        <w:rPr>
          <w:sz w:val="28"/>
          <w:szCs w:val="28"/>
          <w:lang w:val="nl"/>
        </w:rPr>
      </w:pPr>
      <w:r>
        <w:rPr>
          <w:sz w:val="28"/>
          <w:szCs w:val="28"/>
          <w:lang w:val="nl"/>
        </w:rPr>
        <w:t>De carnavalswagens moet</w:t>
      </w:r>
      <w:r w:rsidR="0010347E">
        <w:rPr>
          <w:sz w:val="28"/>
          <w:szCs w:val="28"/>
          <w:lang w:val="nl"/>
        </w:rPr>
        <w:t>en</w:t>
      </w:r>
      <w:r>
        <w:rPr>
          <w:sz w:val="28"/>
          <w:szCs w:val="28"/>
          <w:lang w:val="nl"/>
        </w:rPr>
        <w:t xml:space="preserve"> voldoen aan de veiligheidseisen die voorgeschreven zijn volgens de wettelijke regels </w:t>
      </w:r>
    </w:p>
    <w:p w14:paraId="2F8E06D0" w14:textId="77777777" w:rsidR="004946D4" w:rsidRDefault="004946D4" w:rsidP="004946D4">
      <w:pPr>
        <w:autoSpaceDE w:val="0"/>
        <w:autoSpaceDN w:val="0"/>
        <w:adjustRightInd w:val="0"/>
        <w:rPr>
          <w:sz w:val="28"/>
          <w:szCs w:val="28"/>
          <w:lang w:val="nl"/>
        </w:rPr>
      </w:pPr>
      <w:r>
        <w:rPr>
          <w:sz w:val="28"/>
          <w:szCs w:val="28"/>
          <w:lang w:val="nl"/>
        </w:rPr>
        <w:t xml:space="preserve">Aggregaten mogen dus niet meer in een besloten ruimte geplaatst worden. Brandstof hoort in een aparte ruimte en een brandblusser is verplicht </w:t>
      </w:r>
    </w:p>
    <w:p w14:paraId="76A820F7" w14:textId="77777777" w:rsidR="004946D4" w:rsidRDefault="004946D4" w:rsidP="004946D4">
      <w:pPr>
        <w:autoSpaceDE w:val="0"/>
        <w:autoSpaceDN w:val="0"/>
        <w:adjustRightInd w:val="0"/>
        <w:ind w:left="4950" w:hanging="4950"/>
        <w:rPr>
          <w:sz w:val="28"/>
          <w:szCs w:val="28"/>
          <w:lang w:val="nl"/>
        </w:rPr>
      </w:pPr>
      <w:r>
        <w:rPr>
          <w:sz w:val="28"/>
          <w:szCs w:val="28"/>
          <w:lang w:val="nl"/>
        </w:rPr>
        <w:t xml:space="preserve">     Aandacht punten voor een carnavalswagen</w:t>
      </w:r>
    </w:p>
    <w:p w14:paraId="2B05A7E8" w14:textId="77777777" w:rsidR="004946D4" w:rsidRDefault="004946D4" w:rsidP="004946D4">
      <w:pPr>
        <w:autoSpaceDE w:val="0"/>
        <w:autoSpaceDN w:val="0"/>
        <w:adjustRightInd w:val="0"/>
        <w:ind w:left="4950" w:hanging="4950"/>
        <w:rPr>
          <w:sz w:val="28"/>
          <w:szCs w:val="28"/>
          <w:lang w:val="nl"/>
        </w:rPr>
      </w:pPr>
      <w:r>
        <w:rPr>
          <w:sz w:val="28"/>
          <w:szCs w:val="28"/>
          <w:lang w:val="nl"/>
        </w:rPr>
        <w:t xml:space="preserve"> </w:t>
      </w:r>
    </w:p>
    <w:p w14:paraId="130732A5" w14:textId="77777777" w:rsidR="004946D4" w:rsidRPr="00002E4F" w:rsidRDefault="004946D4" w:rsidP="004946D4">
      <w:pPr>
        <w:autoSpaceDE w:val="0"/>
        <w:autoSpaceDN w:val="0"/>
        <w:adjustRightInd w:val="0"/>
        <w:ind w:left="720" w:hanging="720"/>
        <w:rPr>
          <w:sz w:val="28"/>
          <w:szCs w:val="28"/>
          <w:lang w:val="nl"/>
        </w:rPr>
      </w:pPr>
      <w:r w:rsidRPr="00002E4F">
        <w:rPr>
          <w:sz w:val="28"/>
          <w:szCs w:val="28"/>
          <w:lang w:val="nl"/>
        </w:rPr>
        <w:t>1        De verbinding tussen trekker en de wagen moet deugdelijk zijn. Dient dus dien tengevolge voorzien te zijn van een goede beveiliging.</w:t>
      </w:r>
    </w:p>
    <w:p w14:paraId="162EA2BC" w14:textId="77777777" w:rsidR="004946D4" w:rsidRPr="00002E4F" w:rsidRDefault="004946D4" w:rsidP="004946D4">
      <w:pPr>
        <w:autoSpaceDE w:val="0"/>
        <w:autoSpaceDN w:val="0"/>
        <w:adjustRightInd w:val="0"/>
        <w:ind w:left="720" w:hanging="720"/>
        <w:rPr>
          <w:b/>
          <w:sz w:val="28"/>
          <w:szCs w:val="28"/>
          <w:lang w:val="nl"/>
        </w:rPr>
      </w:pPr>
      <w:r w:rsidRPr="00002E4F">
        <w:rPr>
          <w:b/>
          <w:sz w:val="28"/>
          <w:szCs w:val="28"/>
          <w:lang w:val="nl"/>
        </w:rPr>
        <w:t>2        Het voertuig welk de wagen trekt dient te voldoen aan de eisen zoals gesteld door de RDW besluiten opdat moment</w:t>
      </w:r>
    </w:p>
    <w:p w14:paraId="1625C205" w14:textId="3C63BBCC" w:rsidR="004946D4" w:rsidRPr="00002E4F" w:rsidRDefault="004946D4" w:rsidP="004946D4">
      <w:pPr>
        <w:autoSpaceDE w:val="0"/>
        <w:autoSpaceDN w:val="0"/>
        <w:adjustRightInd w:val="0"/>
        <w:ind w:left="720" w:hanging="720"/>
        <w:rPr>
          <w:b/>
          <w:sz w:val="28"/>
          <w:szCs w:val="28"/>
          <w:lang w:val="nl"/>
        </w:rPr>
      </w:pPr>
      <w:r w:rsidRPr="00002E4F">
        <w:rPr>
          <w:b/>
          <w:sz w:val="28"/>
          <w:szCs w:val="28"/>
          <w:lang w:val="nl"/>
        </w:rPr>
        <w:t>3</w:t>
      </w:r>
      <w:r w:rsidRPr="00002E4F">
        <w:rPr>
          <w:b/>
          <w:sz w:val="28"/>
          <w:szCs w:val="28"/>
          <w:lang w:val="nl"/>
        </w:rPr>
        <w:tab/>
        <w:t>landbouwvoertuigen dienen een optocht verzeker</w:t>
      </w:r>
      <w:r w:rsidR="0010347E">
        <w:rPr>
          <w:b/>
          <w:sz w:val="28"/>
          <w:szCs w:val="28"/>
          <w:lang w:val="nl"/>
        </w:rPr>
        <w:t>ing</w:t>
      </w:r>
      <w:r w:rsidRPr="00002E4F">
        <w:rPr>
          <w:b/>
          <w:sz w:val="28"/>
          <w:szCs w:val="28"/>
          <w:lang w:val="nl"/>
        </w:rPr>
        <w:t xml:space="preserve"> te hebben of af te sluiten.</w:t>
      </w:r>
    </w:p>
    <w:p w14:paraId="4190E460" w14:textId="77777777" w:rsidR="004946D4" w:rsidRPr="00002E4F" w:rsidRDefault="004946D4" w:rsidP="004946D4">
      <w:pPr>
        <w:autoSpaceDE w:val="0"/>
        <w:autoSpaceDN w:val="0"/>
        <w:adjustRightInd w:val="0"/>
        <w:ind w:left="720" w:hanging="720"/>
        <w:rPr>
          <w:b/>
          <w:sz w:val="28"/>
          <w:szCs w:val="28"/>
          <w:lang w:val="nl"/>
        </w:rPr>
      </w:pPr>
      <w:r w:rsidRPr="00002E4F">
        <w:rPr>
          <w:b/>
          <w:sz w:val="28"/>
          <w:szCs w:val="28"/>
          <w:lang w:val="nl"/>
        </w:rPr>
        <w:t>4</w:t>
      </w:r>
      <w:r w:rsidRPr="00002E4F">
        <w:rPr>
          <w:b/>
          <w:sz w:val="28"/>
          <w:szCs w:val="28"/>
          <w:lang w:val="nl"/>
        </w:rPr>
        <w:tab/>
        <w:t>grasmaaiers en dergelijke voertuigen welke niet op de openbare weg zijn toegestaan, dienen een apart formulier in te vullen, welke is opgemaakt door de optocht commissie van de Zeemplekkesj.</w:t>
      </w:r>
    </w:p>
    <w:p w14:paraId="6E96174E" w14:textId="77777777" w:rsidR="004946D4" w:rsidRDefault="004946D4" w:rsidP="004946D4">
      <w:pPr>
        <w:autoSpaceDE w:val="0"/>
        <w:autoSpaceDN w:val="0"/>
        <w:adjustRightInd w:val="0"/>
        <w:ind w:left="4950" w:hanging="4950"/>
        <w:rPr>
          <w:sz w:val="28"/>
          <w:szCs w:val="28"/>
          <w:lang w:val="nl"/>
        </w:rPr>
      </w:pPr>
      <w:r>
        <w:rPr>
          <w:sz w:val="28"/>
          <w:szCs w:val="28"/>
          <w:lang w:val="nl"/>
        </w:rPr>
        <w:t>5      De banden van de wagen moeten deugdelijk zijn (dus niet kaal zijn)</w:t>
      </w:r>
    </w:p>
    <w:p w14:paraId="0F0902C6" w14:textId="77777777" w:rsidR="004946D4" w:rsidRDefault="004946D4" w:rsidP="004946D4">
      <w:pPr>
        <w:autoSpaceDE w:val="0"/>
        <w:autoSpaceDN w:val="0"/>
        <w:adjustRightInd w:val="0"/>
        <w:rPr>
          <w:sz w:val="28"/>
          <w:szCs w:val="28"/>
          <w:lang w:val="nl"/>
        </w:rPr>
      </w:pPr>
      <w:r>
        <w:rPr>
          <w:sz w:val="28"/>
          <w:szCs w:val="28"/>
          <w:lang w:val="nl"/>
        </w:rPr>
        <w:t xml:space="preserve">6        Vloeren dienen niet rot te zijn en dienen het gewicht van ieder mens of           </w:t>
      </w:r>
    </w:p>
    <w:p w14:paraId="67BC2E15" w14:textId="77777777" w:rsidR="004946D4" w:rsidRDefault="004946D4" w:rsidP="004946D4">
      <w:pPr>
        <w:autoSpaceDE w:val="0"/>
        <w:autoSpaceDN w:val="0"/>
        <w:adjustRightInd w:val="0"/>
        <w:rPr>
          <w:sz w:val="28"/>
          <w:szCs w:val="28"/>
          <w:lang w:val="nl"/>
        </w:rPr>
      </w:pPr>
      <w:r>
        <w:rPr>
          <w:sz w:val="28"/>
          <w:szCs w:val="28"/>
          <w:lang w:val="nl"/>
        </w:rPr>
        <w:t xml:space="preserve">           Voorwerp wat er op komt te kunnen dragen</w:t>
      </w:r>
    </w:p>
    <w:p w14:paraId="3940D8C3" w14:textId="77777777" w:rsidR="004946D4" w:rsidRDefault="004946D4" w:rsidP="004946D4">
      <w:pPr>
        <w:autoSpaceDE w:val="0"/>
        <w:autoSpaceDN w:val="0"/>
        <w:adjustRightInd w:val="0"/>
        <w:ind w:left="720" w:hanging="720"/>
        <w:rPr>
          <w:sz w:val="28"/>
          <w:szCs w:val="28"/>
          <w:lang w:val="nl"/>
        </w:rPr>
      </w:pPr>
      <w:r>
        <w:rPr>
          <w:sz w:val="28"/>
          <w:szCs w:val="28"/>
          <w:lang w:val="nl"/>
        </w:rPr>
        <w:t>7         Borstwering mag bestaan uit  kettingen rondom de wagen. Borstwering dient er voor dat personen die zich op de wagen bevinden niet van de wagen af kunnen vallen tijdens de optocht en op de heen- en of terugweg.</w:t>
      </w:r>
    </w:p>
    <w:p w14:paraId="07C8715B" w14:textId="77777777" w:rsidR="004946D4" w:rsidRDefault="004946D4" w:rsidP="004946D4">
      <w:pPr>
        <w:autoSpaceDE w:val="0"/>
        <w:autoSpaceDN w:val="0"/>
        <w:adjustRightInd w:val="0"/>
        <w:ind w:left="720" w:hanging="720"/>
        <w:rPr>
          <w:sz w:val="28"/>
          <w:szCs w:val="28"/>
          <w:lang w:val="nl"/>
        </w:rPr>
      </w:pPr>
      <w:r>
        <w:rPr>
          <w:sz w:val="28"/>
          <w:szCs w:val="28"/>
          <w:lang w:val="nl"/>
        </w:rPr>
        <w:tab/>
        <w:t xml:space="preserve">Deze dient min. </w:t>
      </w:r>
      <w:smartTag w:uri="urn:schemas-microsoft-com:office:smarttags" w:element="metricconverter">
        <w:smartTagPr>
          <w:attr w:name="ProductID" w:val="1 meter"/>
        </w:smartTagPr>
        <w:r>
          <w:rPr>
            <w:sz w:val="28"/>
            <w:szCs w:val="28"/>
            <w:lang w:val="nl"/>
          </w:rPr>
          <w:t>1 meter</w:t>
        </w:r>
      </w:smartTag>
      <w:r>
        <w:rPr>
          <w:sz w:val="28"/>
          <w:szCs w:val="28"/>
          <w:lang w:val="nl"/>
        </w:rPr>
        <w:t xml:space="preserve"> hoog te zijn, als er kindren op de wagen staan dient er op </w:t>
      </w:r>
      <w:smartTag w:uri="urn:schemas-microsoft-com:office:smarttags" w:element="metricconverter">
        <w:smartTagPr>
          <w:attr w:name="ProductID" w:val="50 cm"/>
        </w:smartTagPr>
        <w:r>
          <w:rPr>
            <w:sz w:val="28"/>
            <w:szCs w:val="28"/>
            <w:lang w:val="nl"/>
          </w:rPr>
          <w:t>50 cm</w:t>
        </w:r>
      </w:smartTag>
      <w:r>
        <w:rPr>
          <w:sz w:val="28"/>
          <w:szCs w:val="28"/>
          <w:lang w:val="nl"/>
        </w:rPr>
        <w:t xml:space="preserve"> ook al een wering geplaatst te zijn.</w:t>
      </w:r>
    </w:p>
    <w:p w14:paraId="2FB17299" w14:textId="20FDBF81" w:rsidR="004946D4" w:rsidRDefault="004946D4" w:rsidP="004946D4">
      <w:pPr>
        <w:autoSpaceDE w:val="0"/>
        <w:autoSpaceDN w:val="0"/>
        <w:adjustRightInd w:val="0"/>
        <w:ind w:left="720" w:hanging="720"/>
        <w:rPr>
          <w:sz w:val="28"/>
          <w:szCs w:val="28"/>
          <w:lang w:val="nl"/>
        </w:rPr>
      </w:pPr>
      <w:r>
        <w:rPr>
          <w:sz w:val="28"/>
          <w:szCs w:val="28"/>
          <w:lang w:val="nl"/>
        </w:rPr>
        <w:t>8        Aggregaat gebruik mag mits aan de volgende eis voldaan word</w:t>
      </w:r>
      <w:r w:rsidR="0010347E">
        <w:rPr>
          <w:sz w:val="28"/>
          <w:szCs w:val="28"/>
          <w:lang w:val="nl"/>
        </w:rPr>
        <w:t xml:space="preserve">t. </w:t>
      </w:r>
      <w:r>
        <w:rPr>
          <w:sz w:val="28"/>
          <w:szCs w:val="28"/>
          <w:lang w:val="nl"/>
        </w:rPr>
        <w:t xml:space="preserve"> Het aggregaat mag niet </w:t>
      </w:r>
      <w:r w:rsidR="0010347E">
        <w:rPr>
          <w:sz w:val="28"/>
          <w:szCs w:val="28"/>
          <w:lang w:val="nl"/>
        </w:rPr>
        <w:t xml:space="preserve">in </w:t>
      </w:r>
      <w:r>
        <w:rPr>
          <w:sz w:val="28"/>
          <w:szCs w:val="28"/>
          <w:lang w:val="nl"/>
        </w:rPr>
        <w:t>een besloten ruimte geplaatst worden. De brandstof dient  gedurende het reizen van en naar het vertrekpunt en tijdens de optocht  op een andere plaats te bevinden dan waar het aggregaat zich bevind. Een goedgekeurde brandblusser is verplicht op de carnavalswagen. Deze mag niet vastgebonden zijn deze moet namelijk meteen te gebruiken zijn.</w:t>
      </w:r>
    </w:p>
    <w:p w14:paraId="45861672" w14:textId="2EF3D529" w:rsidR="004946D4" w:rsidRDefault="004946D4" w:rsidP="004946D4">
      <w:pPr>
        <w:autoSpaceDE w:val="0"/>
        <w:autoSpaceDN w:val="0"/>
        <w:adjustRightInd w:val="0"/>
        <w:ind w:left="720" w:hanging="720"/>
        <w:rPr>
          <w:sz w:val="28"/>
          <w:szCs w:val="28"/>
          <w:lang w:val="nl"/>
        </w:rPr>
      </w:pPr>
      <w:r>
        <w:rPr>
          <w:sz w:val="28"/>
          <w:szCs w:val="28"/>
          <w:lang w:val="nl"/>
        </w:rPr>
        <w:t xml:space="preserve">9        Indien men van zins is om snoep of iets anders uit te gooien tijdens de optocht dienen de wielen van de wagen rondom afgeschermd te worden tot op een hoogte van 30cm vanaf het wegdek. zodat bij het uitgooien het uitgooi goed niet onder de wagen kan vallen. </w:t>
      </w:r>
    </w:p>
    <w:p w14:paraId="4417FC77" w14:textId="77777777" w:rsidR="004946D4" w:rsidRDefault="004946D4" w:rsidP="004946D4">
      <w:pPr>
        <w:autoSpaceDE w:val="0"/>
        <w:autoSpaceDN w:val="0"/>
        <w:adjustRightInd w:val="0"/>
        <w:ind w:left="720" w:hanging="720"/>
        <w:rPr>
          <w:sz w:val="28"/>
          <w:szCs w:val="28"/>
          <w:lang w:val="nl"/>
        </w:rPr>
      </w:pPr>
      <w:r>
        <w:rPr>
          <w:sz w:val="28"/>
          <w:szCs w:val="28"/>
          <w:lang w:val="nl"/>
        </w:rPr>
        <w:t>10        Alle gebreken die door de keuringscommissie geconstateerd worden zullen door de deelnemers hersteld moeten worden, indien dit niet gebeurd kan dit een uitsluiting van de optocht tot gevolg hebben alsmede ook het vervallen van het eventuele startgeld</w:t>
      </w:r>
    </w:p>
    <w:p w14:paraId="673D2E08" w14:textId="77777777" w:rsidR="004946D4" w:rsidRDefault="004946D4" w:rsidP="004946D4">
      <w:pPr>
        <w:autoSpaceDE w:val="0"/>
        <w:autoSpaceDN w:val="0"/>
        <w:adjustRightInd w:val="0"/>
        <w:ind w:left="720" w:hanging="720"/>
        <w:rPr>
          <w:sz w:val="28"/>
          <w:szCs w:val="28"/>
          <w:lang w:val="nl"/>
        </w:rPr>
      </w:pPr>
      <w:r>
        <w:rPr>
          <w:sz w:val="28"/>
          <w:szCs w:val="28"/>
          <w:lang w:val="nl"/>
        </w:rPr>
        <w:t>11</w:t>
      </w:r>
      <w:r>
        <w:rPr>
          <w:sz w:val="28"/>
          <w:szCs w:val="28"/>
          <w:lang w:val="nl"/>
        </w:rPr>
        <w:tab/>
        <w:t xml:space="preserve"> In alle gevallen van twijfel zal een beslissing genomen worden door de keuringscommissie die bindend is.</w:t>
      </w:r>
    </w:p>
    <w:p w14:paraId="311BC9B7" w14:textId="77777777" w:rsidR="004946D4" w:rsidRDefault="004946D4" w:rsidP="004946D4">
      <w:pPr>
        <w:autoSpaceDE w:val="0"/>
        <w:autoSpaceDN w:val="0"/>
        <w:adjustRightInd w:val="0"/>
        <w:ind w:left="720" w:hanging="720"/>
        <w:rPr>
          <w:sz w:val="28"/>
          <w:szCs w:val="28"/>
          <w:lang w:val="nl"/>
        </w:rPr>
      </w:pPr>
      <w:r>
        <w:rPr>
          <w:sz w:val="28"/>
          <w:szCs w:val="28"/>
          <w:lang w:val="nl"/>
        </w:rPr>
        <w:lastRenderedPageBreak/>
        <w:t>12</w:t>
      </w:r>
      <w:r>
        <w:rPr>
          <w:sz w:val="28"/>
          <w:szCs w:val="28"/>
          <w:lang w:val="nl"/>
        </w:rPr>
        <w:tab/>
        <w:t>De wagens dienen op de dag van de keuring af te zijn, kleine dingen die er nog niet op of aan zijn is geen probleem.</w:t>
      </w:r>
    </w:p>
    <w:p w14:paraId="12163F09" w14:textId="77777777" w:rsidR="004946D4" w:rsidRDefault="004946D4" w:rsidP="004946D4">
      <w:pPr>
        <w:autoSpaceDE w:val="0"/>
        <w:autoSpaceDN w:val="0"/>
        <w:adjustRightInd w:val="0"/>
        <w:ind w:left="720" w:hanging="720"/>
        <w:rPr>
          <w:sz w:val="28"/>
          <w:szCs w:val="28"/>
          <w:lang w:val="nl"/>
        </w:rPr>
      </w:pPr>
      <w:r>
        <w:rPr>
          <w:sz w:val="28"/>
          <w:szCs w:val="28"/>
          <w:lang w:val="nl"/>
        </w:rPr>
        <w:t>13</w:t>
      </w:r>
      <w:r>
        <w:rPr>
          <w:sz w:val="28"/>
          <w:szCs w:val="28"/>
          <w:lang w:val="nl"/>
        </w:rPr>
        <w:tab/>
        <w:t>open vuur is verboden (bv vuurkorven).</w:t>
      </w:r>
    </w:p>
    <w:p w14:paraId="7A7CEFAB" w14:textId="77777777" w:rsidR="004946D4" w:rsidRDefault="004946D4" w:rsidP="004946D4">
      <w:pPr>
        <w:autoSpaceDE w:val="0"/>
        <w:autoSpaceDN w:val="0"/>
        <w:adjustRightInd w:val="0"/>
        <w:ind w:left="720" w:hanging="720"/>
        <w:rPr>
          <w:sz w:val="28"/>
          <w:szCs w:val="28"/>
          <w:lang w:val="nl"/>
        </w:rPr>
      </w:pPr>
      <w:r>
        <w:rPr>
          <w:sz w:val="28"/>
          <w:szCs w:val="28"/>
          <w:lang w:val="nl"/>
        </w:rPr>
        <w:t>14</w:t>
      </w:r>
      <w:r>
        <w:rPr>
          <w:sz w:val="28"/>
          <w:szCs w:val="28"/>
          <w:lang w:val="nl"/>
        </w:rPr>
        <w:tab/>
        <w:t>verlichting is verplicht.</w:t>
      </w:r>
    </w:p>
    <w:p w14:paraId="26036431" w14:textId="77777777" w:rsidR="004946D4" w:rsidRDefault="004946D4" w:rsidP="004946D4">
      <w:pPr>
        <w:autoSpaceDE w:val="0"/>
        <w:autoSpaceDN w:val="0"/>
        <w:adjustRightInd w:val="0"/>
        <w:ind w:left="720" w:hanging="720"/>
        <w:rPr>
          <w:sz w:val="28"/>
          <w:szCs w:val="28"/>
          <w:lang w:val="nl"/>
        </w:rPr>
      </w:pPr>
      <w:r>
        <w:rPr>
          <w:sz w:val="28"/>
          <w:szCs w:val="28"/>
          <w:lang w:val="nl"/>
        </w:rPr>
        <w:t>15</w:t>
      </w:r>
      <w:r>
        <w:rPr>
          <w:sz w:val="28"/>
          <w:szCs w:val="28"/>
          <w:lang w:val="nl"/>
        </w:rPr>
        <w:tab/>
        <w:t>reclame is toegestaan op de wagen, aan weerskanten mag 1 bord van 100x50 cm staan.</w:t>
      </w:r>
    </w:p>
    <w:p w14:paraId="6B276305" w14:textId="6BCC7BE5" w:rsidR="004946D4" w:rsidRPr="00002E4F" w:rsidRDefault="004946D4" w:rsidP="004946D4">
      <w:pPr>
        <w:ind w:left="705" w:hanging="705"/>
        <w:rPr>
          <w:sz w:val="28"/>
          <w:szCs w:val="28"/>
          <w:lang w:val="nl"/>
        </w:rPr>
      </w:pPr>
      <w:r w:rsidRPr="00002E4F">
        <w:rPr>
          <w:sz w:val="28"/>
          <w:szCs w:val="28"/>
          <w:lang w:val="nl"/>
        </w:rPr>
        <w:t>16</w:t>
      </w:r>
      <w:r w:rsidRPr="00002E4F">
        <w:rPr>
          <w:sz w:val="28"/>
          <w:szCs w:val="28"/>
          <w:lang w:val="nl"/>
        </w:rPr>
        <w:tab/>
      </w:r>
      <w:r>
        <w:rPr>
          <w:sz w:val="28"/>
          <w:szCs w:val="28"/>
          <w:lang w:val="nl"/>
        </w:rPr>
        <w:t>bij ophalen optoch</w:t>
      </w:r>
      <w:r w:rsidR="000025BE">
        <w:rPr>
          <w:sz w:val="28"/>
          <w:szCs w:val="28"/>
          <w:lang w:val="nl"/>
        </w:rPr>
        <w:t>t nummers dient een borg van € 2</w:t>
      </w:r>
      <w:r>
        <w:rPr>
          <w:sz w:val="28"/>
          <w:szCs w:val="28"/>
          <w:lang w:val="nl"/>
        </w:rPr>
        <w:t>,00 betaald te worden, deze ontvangt</w:t>
      </w:r>
      <w:r w:rsidR="0010347E">
        <w:rPr>
          <w:sz w:val="28"/>
          <w:szCs w:val="28"/>
          <w:lang w:val="nl"/>
        </w:rPr>
        <w:t xml:space="preserve"> U</w:t>
      </w:r>
      <w:r>
        <w:rPr>
          <w:sz w:val="28"/>
          <w:szCs w:val="28"/>
          <w:lang w:val="nl"/>
        </w:rPr>
        <w:t xml:space="preserve"> retour na inleveren optocht nummers.</w:t>
      </w:r>
      <w:r w:rsidR="0010347E">
        <w:rPr>
          <w:sz w:val="28"/>
          <w:szCs w:val="28"/>
          <w:lang w:val="nl"/>
        </w:rPr>
        <w:t xml:space="preserve"> Dit kan alleen nog maar aansluitend op de optochtzondag zelf. Hierna vervalt de borg.</w:t>
      </w:r>
    </w:p>
    <w:p w14:paraId="610EB1FF" w14:textId="77777777" w:rsidR="004946D4" w:rsidRDefault="004946D4" w:rsidP="004946D4">
      <w:pPr>
        <w:autoSpaceDE w:val="0"/>
        <w:autoSpaceDN w:val="0"/>
        <w:adjustRightInd w:val="0"/>
        <w:ind w:left="4950" w:hanging="4950"/>
        <w:rPr>
          <w:sz w:val="28"/>
          <w:szCs w:val="28"/>
          <w:lang w:val="nl"/>
        </w:rPr>
      </w:pPr>
      <w:r>
        <w:rPr>
          <w:sz w:val="28"/>
          <w:szCs w:val="28"/>
          <w:lang w:val="nl"/>
        </w:rPr>
        <w:t xml:space="preserve"> </w:t>
      </w:r>
    </w:p>
    <w:p w14:paraId="0BCF7528" w14:textId="77777777" w:rsidR="004946D4" w:rsidRDefault="004946D4" w:rsidP="004946D4">
      <w:pPr>
        <w:autoSpaceDE w:val="0"/>
        <w:autoSpaceDN w:val="0"/>
        <w:adjustRightInd w:val="0"/>
        <w:ind w:left="4950" w:hanging="4950"/>
        <w:rPr>
          <w:sz w:val="28"/>
          <w:szCs w:val="28"/>
          <w:lang w:val="nl"/>
        </w:rPr>
      </w:pPr>
      <w:r>
        <w:rPr>
          <w:sz w:val="28"/>
          <w:szCs w:val="28"/>
          <w:lang w:val="nl"/>
        </w:rPr>
        <w:t xml:space="preserve">          Aandachtspunten voor het maken</w:t>
      </w:r>
    </w:p>
    <w:p w14:paraId="30CE3A20" w14:textId="77777777" w:rsidR="004946D4" w:rsidRDefault="004946D4" w:rsidP="004946D4">
      <w:pPr>
        <w:autoSpaceDE w:val="0"/>
        <w:autoSpaceDN w:val="0"/>
        <w:adjustRightInd w:val="0"/>
        <w:ind w:left="4950" w:hanging="4950"/>
        <w:rPr>
          <w:sz w:val="28"/>
          <w:szCs w:val="28"/>
          <w:lang w:val="nl"/>
        </w:rPr>
      </w:pPr>
      <w:r>
        <w:rPr>
          <w:sz w:val="28"/>
          <w:szCs w:val="28"/>
          <w:lang w:val="nl"/>
        </w:rPr>
        <w:t xml:space="preserve"> </w:t>
      </w:r>
    </w:p>
    <w:p w14:paraId="7298B91C" w14:textId="77777777" w:rsidR="004946D4" w:rsidRDefault="004946D4" w:rsidP="004946D4">
      <w:pPr>
        <w:autoSpaceDE w:val="0"/>
        <w:autoSpaceDN w:val="0"/>
        <w:adjustRightInd w:val="0"/>
        <w:ind w:left="720" w:hanging="720"/>
        <w:rPr>
          <w:sz w:val="28"/>
          <w:szCs w:val="28"/>
          <w:lang w:val="nl"/>
        </w:rPr>
      </w:pPr>
      <w:r>
        <w:rPr>
          <w:sz w:val="28"/>
          <w:szCs w:val="28"/>
          <w:lang w:val="nl"/>
        </w:rPr>
        <w:t>Voor het maken van een wagen groep of einzelgänger  mag elke thema gebruikt worden mits dit niet de fatsoens normen overschrijdt. ( dit zal door de keuringscommissie ter plaatse aangegeven worden)</w:t>
      </w:r>
    </w:p>
    <w:p w14:paraId="68025F0E" w14:textId="77777777" w:rsidR="004946D4" w:rsidRPr="004725E6" w:rsidRDefault="004946D4" w:rsidP="004946D4">
      <w:pPr>
        <w:rPr>
          <w:color w:val="FF0000"/>
        </w:rPr>
      </w:pPr>
    </w:p>
    <w:p w14:paraId="3E058DE7" w14:textId="77777777" w:rsidR="004946D4" w:rsidRDefault="004946D4" w:rsidP="004946D4"/>
    <w:p w14:paraId="7621AD62" w14:textId="77777777" w:rsidR="004946D4" w:rsidRDefault="004946D4" w:rsidP="004946D4"/>
    <w:p w14:paraId="050579F9" w14:textId="77777777" w:rsidR="004946D4" w:rsidRDefault="004946D4" w:rsidP="004946D4"/>
    <w:p w14:paraId="3E24F231" w14:textId="77777777" w:rsidR="004946D4" w:rsidRDefault="004946D4" w:rsidP="004946D4"/>
    <w:p w14:paraId="2A6C0623" w14:textId="77777777" w:rsidR="004946D4" w:rsidRDefault="004946D4" w:rsidP="004946D4"/>
    <w:p w14:paraId="0D34395F" w14:textId="77777777" w:rsidR="004946D4" w:rsidRDefault="004946D4" w:rsidP="004946D4"/>
    <w:p w14:paraId="27899E05" w14:textId="77777777" w:rsidR="004946D4" w:rsidRDefault="004946D4" w:rsidP="004946D4"/>
    <w:p w14:paraId="657FFB9B" w14:textId="77777777" w:rsidR="004946D4" w:rsidRDefault="004946D4" w:rsidP="004946D4"/>
    <w:p w14:paraId="79E468AF" w14:textId="77777777" w:rsidR="004946D4" w:rsidRDefault="004946D4" w:rsidP="004946D4"/>
    <w:p w14:paraId="4A90F9AF" w14:textId="77777777" w:rsidR="004946D4" w:rsidRDefault="004946D4" w:rsidP="004946D4"/>
    <w:p w14:paraId="36C78F02" w14:textId="77777777" w:rsidR="004946D4" w:rsidRDefault="004946D4" w:rsidP="004946D4"/>
    <w:p w14:paraId="20C610CD" w14:textId="77777777" w:rsidR="004946D4" w:rsidRDefault="004946D4" w:rsidP="004946D4"/>
    <w:p w14:paraId="697F507A" w14:textId="77777777" w:rsidR="004946D4" w:rsidRDefault="004946D4" w:rsidP="004946D4"/>
    <w:p w14:paraId="543F4783" w14:textId="77777777" w:rsidR="004946D4" w:rsidRDefault="004946D4" w:rsidP="004946D4"/>
    <w:p w14:paraId="1AA75BB6" w14:textId="77777777" w:rsidR="004946D4" w:rsidRDefault="004946D4" w:rsidP="004946D4"/>
    <w:p w14:paraId="217616E8" w14:textId="77777777" w:rsidR="004946D4" w:rsidRDefault="004946D4" w:rsidP="004946D4"/>
    <w:p w14:paraId="4A598830" w14:textId="77777777" w:rsidR="004946D4" w:rsidRDefault="004946D4" w:rsidP="004946D4"/>
    <w:p w14:paraId="67CA8555" w14:textId="77777777" w:rsidR="004946D4" w:rsidRDefault="004946D4" w:rsidP="004946D4"/>
    <w:p w14:paraId="5F69FD4C" w14:textId="77777777" w:rsidR="004946D4" w:rsidRDefault="004946D4" w:rsidP="004946D4"/>
    <w:p w14:paraId="00272A46" w14:textId="77777777" w:rsidR="004946D4" w:rsidRDefault="004946D4" w:rsidP="004946D4"/>
    <w:p w14:paraId="798D74DA" w14:textId="77777777" w:rsidR="004946D4" w:rsidRDefault="004946D4" w:rsidP="004946D4"/>
    <w:p w14:paraId="42C8BC98" w14:textId="77777777" w:rsidR="004946D4" w:rsidRDefault="004946D4" w:rsidP="004946D4"/>
    <w:p w14:paraId="29F7DC93" w14:textId="77777777" w:rsidR="004946D4" w:rsidRDefault="004946D4" w:rsidP="004946D4"/>
    <w:p w14:paraId="24D5C693" w14:textId="77777777" w:rsidR="00311B48" w:rsidRDefault="00311B48"/>
    <w:sectPr w:rsidR="00311B48" w:rsidSect="00311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D4"/>
    <w:rsid w:val="000025BE"/>
    <w:rsid w:val="000A69A7"/>
    <w:rsid w:val="0010347E"/>
    <w:rsid w:val="00311B48"/>
    <w:rsid w:val="003D52B4"/>
    <w:rsid w:val="00457811"/>
    <w:rsid w:val="004946D4"/>
    <w:rsid w:val="007E0A2C"/>
    <w:rsid w:val="00871D0C"/>
    <w:rsid w:val="00876D83"/>
    <w:rsid w:val="00EC0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49F07B"/>
  <w15:docId w15:val="{3DC11A7C-CDD1-4763-B4DB-3A0021CC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46D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2756</Characters>
  <Application>Microsoft Office Word</Application>
  <DocSecurity>4</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Rubke van Tillo</cp:lastModifiedBy>
  <cp:revision>2</cp:revision>
  <dcterms:created xsi:type="dcterms:W3CDTF">2023-01-21T14:34:00Z</dcterms:created>
  <dcterms:modified xsi:type="dcterms:W3CDTF">2023-01-21T14:34:00Z</dcterms:modified>
</cp:coreProperties>
</file>